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03F" w:rsidRPr="00D26DFA" w:rsidRDefault="00ED003F" w:rsidP="007C696D">
      <w:pPr>
        <w:shd w:val="clear" w:color="auto" w:fill="FFFFFF"/>
        <w:jc w:val="center"/>
        <w:rPr>
          <w:rFonts w:cs="Times New Roman"/>
          <w:b/>
          <w:bCs/>
        </w:rPr>
      </w:pPr>
      <w:r w:rsidRPr="00D26DFA">
        <w:rPr>
          <w:b/>
          <w:bCs/>
        </w:rPr>
        <w:t>SCHEDULE - M</w:t>
      </w:r>
    </w:p>
    <w:p w:rsidR="00ED003F" w:rsidRPr="00863FDD" w:rsidRDefault="00ED003F" w:rsidP="007C696D">
      <w:pPr>
        <w:jc w:val="center"/>
        <w:rPr>
          <w:rFonts w:cs="Times New Roman"/>
        </w:rPr>
      </w:pPr>
      <w:r w:rsidRPr="00863FDD">
        <w:rPr>
          <w:i/>
          <w:iCs/>
        </w:rPr>
        <w:t>(See Clauses 14.6, 15.2 and 19.7)</w:t>
      </w:r>
    </w:p>
    <w:p w:rsidR="00ED003F" w:rsidRPr="00863FDD" w:rsidRDefault="00ED003F" w:rsidP="007C696D">
      <w:pPr>
        <w:spacing w:before="120"/>
        <w:jc w:val="center"/>
        <w:rPr>
          <w:rFonts w:cs="Times New Roman"/>
          <w:b/>
          <w:bCs/>
        </w:rPr>
      </w:pPr>
      <w:r w:rsidRPr="00863FDD">
        <w:rPr>
          <w:b/>
          <w:bCs/>
        </w:rPr>
        <w:t xml:space="preserve">PAYMENT REDUCTION FOR NON-COMPLIANCE </w:t>
      </w:r>
    </w:p>
    <w:p w:rsidR="00ED003F" w:rsidRPr="00863FDD" w:rsidRDefault="00ED003F" w:rsidP="007C696D">
      <w:pPr>
        <w:pStyle w:val="Heading2"/>
        <w:spacing w:after="24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863FDD">
        <w:rPr>
          <w:rFonts w:ascii="Times New Roman" w:hAnsi="Times New Roman" w:cs="Times New Roman"/>
          <w:i w:val="0"/>
          <w:iCs w:val="0"/>
          <w:sz w:val="24"/>
          <w:szCs w:val="24"/>
        </w:rPr>
        <w:t>1.</w:t>
      </w:r>
      <w:r w:rsidRPr="00863FDD">
        <w:rPr>
          <w:rFonts w:ascii="Times New Roman" w:hAnsi="Times New Roman" w:cs="Times New Roman"/>
          <w:i w:val="0"/>
          <w:iCs w:val="0"/>
          <w:sz w:val="24"/>
          <w:szCs w:val="24"/>
        </w:rPr>
        <w:tab/>
        <w:t>Payment reduction for non-compliance with the Maintenance Requirements</w:t>
      </w:r>
    </w:p>
    <w:p w:rsidR="00ED003F" w:rsidRPr="00863FDD" w:rsidRDefault="00ED003F" w:rsidP="007C696D">
      <w:pPr>
        <w:spacing w:before="240" w:after="240"/>
        <w:ind w:left="720" w:hanging="720"/>
        <w:jc w:val="both"/>
      </w:pPr>
      <w:r w:rsidRPr="00863FDD">
        <w:t>1.1</w:t>
      </w:r>
      <w:r w:rsidRPr="00863FDD">
        <w:tab/>
        <w:t>Monthly lump sum payments for maintenance shall be reduced in the case of non-compliance with the Maintenance Requirements set forth in Schedule-E.</w:t>
      </w:r>
    </w:p>
    <w:p w:rsidR="00ED003F" w:rsidRPr="00863FDD" w:rsidRDefault="00ED003F" w:rsidP="007C696D">
      <w:pPr>
        <w:spacing w:before="240" w:after="240"/>
        <w:ind w:left="720" w:hanging="720"/>
        <w:jc w:val="both"/>
      </w:pPr>
      <w:r w:rsidRPr="00863FDD">
        <w:t>1.2</w:t>
      </w:r>
      <w:r w:rsidRPr="00863FDD">
        <w:tab/>
        <w:t>Any deduction made on account of non-compliance with the Maintenance Requirements shall not be paid even after compliance subsequently. The deductions shall continue to be made every month until compliance is done.</w:t>
      </w:r>
    </w:p>
    <w:p w:rsidR="00ED003F" w:rsidRPr="00863FDD" w:rsidRDefault="00ED003F" w:rsidP="007C696D">
      <w:pPr>
        <w:spacing w:before="240" w:after="240"/>
        <w:ind w:left="720" w:hanging="720"/>
        <w:jc w:val="both"/>
      </w:pPr>
      <w:r w:rsidRPr="00863FDD">
        <w:t>1.3</w:t>
      </w:r>
      <w:r w:rsidRPr="00863FDD">
        <w:tab/>
        <w:t>The Authority’s Engineer shall calculate the amount of payment reduction on the basis of weightage in percentage assigned to non-conforming items as given in Paragraph 2.</w:t>
      </w:r>
    </w:p>
    <w:p w:rsidR="00ED003F" w:rsidRPr="00863FDD" w:rsidRDefault="00ED003F" w:rsidP="007C696D">
      <w:pPr>
        <w:spacing w:before="240" w:after="240"/>
        <w:rPr>
          <w:b/>
          <w:bCs/>
        </w:rPr>
      </w:pPr>
      <w:r w:rsidRPr="00863FDD">
        <w:rPr>
          <w:b/>
          <w:bCs/>
        </w:rPr>
        <w:t>2.</w:t>
      </w:r>
      <w:r w:rsidRPr="00863FDD">
        <w:rPr>
          <w:b/>
          <w:bCs/>
        </w:rPr>
        <w:tab/>
        <w:t>Percentage reductions in lump sum payments</w:t>
      </w:r>
    </w:p>
    <w:p w:rsidR="00ED003F" w:rsidRPr="00863FDD" w:rsidRDefault="00ED003F" w:rsidP="007C696D">
      <w:r w:rsidRPr="00863FDD">
        <w:t>2.1</w:t>
      </w:r>
      <w:r w:rsidRPr="00863FDD">
        <w:tab/>
        <w:t xml:space="preserve">The following percentages shall govern the payment reduction: </w:t>
      </w:r>
    </w:p>
    <w:tbl>
      <w:tblPr>
        <w:tblW w:w="756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0A0"/>
      </w:tblPr>
      <w:tblGrid>
        <w:gridCol w:w="2051"/>
        <w:gridCol w:w="3565"/>
        <w:gridCol w:w="1944"/>
      </w:tblGrid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  <w:rPr>
                <w:b/>
                <w:bCs/>
              </w:rPr>
            </w:pPr>
            <w:r w:rsidRPr="00863FDD">
              <w:rPr>
                <w:b/>
                <w:bCs/>
              </w:rPr>
              <w:t>S. No.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right="31" w:hanging="27"/>
              <w:rPr>
                <w:b/>
                <w:bCs/>
              </w:rPr>
            </w:pPr>
            <w:r w:rsidRPr="00863FDD">
              <w:rPr>
                <w:b/>
                <w:bCs/>
              </w:rPr>
              <w:t>Item/Defect/Deficiency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  <w:rPr>
                <w:b/>
                <w:bCs/>
              </w:rPr>
            </w:pPr>
            <w:r w:rsidRPr="00863FDD">
              <w:rPr>
                <w:b/>
                <w:bCs/>
              </w:rPr>
              <w:t>Percentage</w:t>
            </w: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  <w:rPr>
                <w:b/>
                <w:bCs/>
              </w:rPr>
            </w:pPr>
            <w:r w:rsidRPr="00863FDD">
              <w:rPr>
                <w:b/>
                <w:bCs/>
              </w:rPr>
              <w:t>(a)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hanging="27"/>
              <w:rPr>
                <w:b/>
                <w:bCs/>
              </w:rPr>
            </w:pPr>
            <w:r w:rsidRPr="00863FDD">
              <w:rPr>
                <w:b/>
                <w:bCs/>
              </w:rPr>
              <w:t>Carriageway/Pavement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  <w:rPr>
                <w:rFonts w:cs="Times New Roman"/>
                <w:b/>
                <w:bCs/>
              </w:rPr>
            </w:pP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</w:pPr>
            <w:r w:rsidRPr="00863FDD">
              <w:t>(i)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hanging="27"/>
            </w:pPr>
            <w:r w:rsidRPr="00863FDD">
              <w:t>Potholes, cracks, other surface defects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</w:pPr>
            <w:r w:rsidRPr="00863FDD">
              <w:t>15%</w:t>
            </w: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</w:pPr>
            <w:r w:rsidRPr="00863FDD">
              <w:t>(ii)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hanging="27"/>
            </w:pPr>
            <w:r w:rsidRPr="00863FDD">
              <w:t>Repairs of Edges, Rutting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</w:pPr>
            <w:r w:rsidRPr="00863FDD">
              <w:t>5%</w:t>
            </w: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  <w:rPr>
                <w:b/>
                <w:bCs/>
              </w:rPr>
            </w:pPr>
            <w:r w:rsidRPr="00863FDD">
              <w:rPr>
                <w:b/>
                <w:bCs/>
              </w:rPr>
              <w:t>(b)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hanging="27"/>
              <w:rPr>
                <w:rFonts w:cs="Times New Roman"/>
              </w:rPr>
            </w:pPr>
            <w:r w:rsidRPr="00863FDD">
              <w:rPr>
                <w:b/>
                <w:bCs/>
              </w:rPr>
              <w:t>Road, Embankment, Cuttings, Shoulders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  <w:rPr>
                <w:rFonts w:cs="Times New Roman"/>
              </w:rPr>
            </w:pP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</w:pPr>
            <w:r w:rsidRPr="00863FDD">
              <w:t>(i)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hanging="27"/>
            </w:pPr>
            <w:r w:rsidRPr="00863FDD">
              <w:t>Edge drop, inadequate cross fall, undulations, settlement, potholes, ponding, obstructions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</w:pPr>
            <w:r w:rsidRPr="00863FDD">
              <w:t>10%</w:t>
            </w: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</w:pPr>
            <w:r w:rsidRPr="00863FDD">
              <w:t>(ii)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hanging="27"/>
            </w:pPr>
            <w:r w:rsidRPr="00863FDD">
              <w:t>Deficient slopes, rain cuts, disturbed pitching, vegetation growth, pruning of trees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</w:pPr>
            <w:r w:rsidRPr="00863FDD">
              <w:t>5%</w:t>
            </w:r>
          </w:p>
        </w:tc>
      </w:tr>
      <w:tr w:rsidR="00ED003F" w:rsidRPr="00863FDD">
        <w:trPr>
          <w:trHeight w:val="485"/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  <w:rPr>
                <w:b/>
                <w:bCs/>
              </w:rPr>
            </w:pPr>
            <w:r w:rsidRPr="00863FDD">
              <w:rPr>
                <w:b/>
                <w:bCs/>
              </w:rPr>
              <w:t>(c)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hanging="27"/>
              <w:rPr>
                <w:rFonts w:cs="Times New Roman"/>
              </w:rPr>
            </w:pPr>
            <w:r w:rsidRPr="00863FDD">
              <w:rPr>
                <w:b/>
                <w:bCs/>
              </w:rPr>
              <w:t>Bridges and Culverts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  <w:rPr>
                <w:rFonts w:cs="Times New Roman"/>
              </w:rPr>
            </w:pP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  <w:ind w:right="-30" w:firstLine="14"/>
            </w:pPr>
            <w:r w:rsidRPr="00863FDD">
              <w:t>(i)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left="-8" w:hanging="27"/>
            </w:pPr>
            <w:r w:rsidRPr="00863FDD">
              <w:t>Desilting, cleaning. vegetation growth, damaged pitching, flooring, parapets, wearing course, footpaths, any damage to foundations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</w:pPr>
            <w:r w:rsidRPr="00863FDD">
              <w:t>20%</w:t>
            </w: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  <w:rPr>
                <w:b/>
                <w:bCs/>
              </w:rPr>
            </w:pPr>
            <w:r w:rsidRPr="00863FDD">
              <w:rPr>
                <w:b/>
                <w:bCs/>
              </w:rPr>
              <w:t>S. No.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right="31" w:hanging="27"/>
              <w:rPr>
                <w:b/>
                <w:bCs/>
              </w:rPr>
            </w:pPr>
            <w:r w:rsidRPr="00863FDD">
              <w:rPr>
                <w:b/>
                <w:bCs/>
              </w:rPr>
              <w:t>Item/Defect/Deficiency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  <w:rPr>
                <w:b/>
                <w:bCs/>
              </w:rPr>
            </w:pPr>
            <w:r w:rsidRPr="00863FDD">
              <w:rPr>
                <w:b/>
                <w:bCs/>
              </w:rPr>
              <w:t>Percentage</w:t>
            </w: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  <w:ind w:firstLine="14"/>
            </w:pPr>
            <w:r w:rsidRPr="00863FDD">
              <w:t>(ii)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left="-8" w:hanging="27"/>
            </w:pPr>
            <w:r w:rsidRPr="00863FDD">
              <w:t>Any Defects in superstructures, bearings and sub-structures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</w:pPr>
            <w:r w:rsidRPr="00863FDD">
              <w:t>10%</w:t>
            </w: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  <w:ind w:right="-30" w:firstLine="14"/>
            </w:pPr>
            <w:r w:rsidRPr="00863FDD">
              <w:t>(iii)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left="-8" w:hanging="27"/>
            </w:pPr>
            <w:r w:rsidRPr="00863FDD">
              <w:t>Painting, repairs/replacement kerbs, railings, parapets, guideposts/crash barriers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</w:pPr>
            <w:r w:rsidRPr="00863FDD">
              <w:t>5%</w:t>
            </w: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  <w:ind w:right="-30"/>
              <w:rPr>
                <w:b/>
                <w:bCs/>
              </w:rPr>
            </w:pPr>
            <w:r w:rsidRPr="00863FDD">
              <w:rPr>
                <w:b/>
                <w:bCs/>
              </w:rPr>
              <w:t>(d)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hanging="27"/>
              <w:rPr>
                <w:rFonts w:cs="Times New Roman"/>
              </w:rPr>
            </w:pPr>
            <w:r w:rsidRPr="00863FDD">
              <w:rPr>
                <w:b/>
                <w:bCs/>
              </w:rPr>
              <w:t>Roadside Drains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  <w:rPr>
                <w:rFonts w:cs="Times New Roman"/>
              </w:rPr>
            </w:pP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  <w:ind w:right="-30" w:firstLine="14"/>
            </w:pPr>
            <w:r w:rsidRPr="00863FDD">
              <w:t>(i)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hanging="27"/>
            </w:pPr>
            <w:r w:rsidRPr="00863FDD">
              <w:t>Cleaning and repair of drains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</w:pPr>
            <w:r w:rsidRPr="00863FDD">
              <w:t>5%</w:t>
            </w: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  <w:ind w:right="-30"/>
              <w:rPr>
                <w:b/>
                <w:bCs/>
              </w:rPr>
            </w:pPr>
            <w:r w:rsidRPr="00863FDD">
              <w:rPr>
                <w:b/>
                <w:bCs/>
              </w:rPr>
              <w:t>(e)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hanging="27"/>
              <w:rPr>
                <w:b/>
                <w:bCs/>
              </w:rPr>
            </w:pPr>
            <w:r w:rsidRPr="00863FDD">
              <w:rPr>
                <w:b/>
                <w:bCs/>
              </w:rPr>
              <w:t>Road Furniture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  <w:rPr>
                <w:rFonts w:cs="Times New Roman"/>
              </w:rPr>
            </w:pP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  <w:ind w:firstLine="14"/>
            </w:pPr>
            <w:r w:rsidRPr="00863FDD">
              <w:t>(i)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hanging="27"/>
            </w:pPr>
            <w:r w:rsidRPr="00863FDD">
              <w:t>Cleaning, painting, replacement of road signs, delineators, road markings, 200 m/km/5</w:t>
            </w:r>
            <w:r w:rsidRPr="00863FDD">
              <w:rPr>
                <w:vertAlign w:val="superscript"/>
              </w:rPr>
              <w:t>th</w:t>
            </w:r>
            <w:bookmarkStart w:id="0" w:name="_GoBack"/>
            <w:bookmarkEnd w:id="0"/>
            <w:r w:rsidRPr="00863FDD">
              <w:t xml:space="preserve"> km stones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</w:pPr>
            <w:r w:rsidRPr="00863FDD">
              <w:t>5%</w:t>
            </w: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  <w:ind w:right="-30"/>
              <w:rPr>
                <w:b/>
                <w:bCs/>
              </w:rPr>
            </w:pPr>
            <w:r w:rsidRPr="00863FDD">
              <w:rPr>
                <w:b/>
                <w:bCs/>
              </w:rPr>
              <w:t>(f)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hanging="27"/>
              <w:rPr>
                <w:rFonts w:cs="Times New Roman"/>
              </w:rPr>
            </w:pPr>
            <w:r w:rsidRPr="00863FDD">
              <w:rPr>
                <w:b/>
                <w:bCs/>
              </w:rPr>
              <w:t>Miscellaneous Items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  <w:rPr>
                <w:rFonts w:cs="Times New Roman"/>
              </w:rPr>
            </w:pPr>
          </w:p>
        </w:tc>
      </w:tr>
      <w:tr w:rsidR="00ED003F" w:rsidRPr="00863FDD">
        <w:trPr>
          <w:trHeight w:val="1142"/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  <w:ind w:firstLine="14"/>
            </w:pPr>
            <w:r w:rsidRPr="00863FDD">
              <w:t>(i)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hanging="27"/>
            </w:pPr>
            <w:r w:rsidRPr="00863FDD">
              <w:t>Removal of dead animals, broken down/accidental vehicles, fallen trees, road blockades or malfunctioning of mobile crane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</w:pPr>
            <w:r w:rsidRPr="00863FDD">
              <w:t>10%</w:t>
            </w: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  <w:ind w:right="-30" w:firstLine="14"/>
            </w:pPr>
            <w:r w:rsidRPr="00863FDD">
              <w:t>(ii)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hanging="27"/>
            </w:pPr>
            <w:r w:rsidRPr="00863FDD">
              <w:t>Any other Defects in accordance with paragraph 1.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</w:pPr>
            <w:r w:rsidRPr="00863FDD">
              <w:t>5%</w:t>
            </w:r>
          </w:p>
        </w:tc>
      </w:tr>
      <w:tr w:rsidR="00ED003F" w:rsidRPr="00863FDD">
        <w:trPr>
          <w:tblHeader/>
        </w:trPr>
        <w:tc>
          <w:tcPr>
            <w:tcW w:w="2051" w:type="dxa"/>
          </w:tcPr>
          <w:p w:rsidR="00ED003F" w:rsidRPr="00863FDD" w:rsidRDefault="00ED003F" w:rsidP="005227F6">
            <w:pPr>
              <w:spacing w:after="120"/>
              <w:ind w:right="-30"/>
              <w:rPr>
                <w:b/>
                <w:bCs/>
              </w:rPr>
            </w:pPr>
            <w:r w:rsidRPr="00863FDD">
              <w:rPr>
                <w:b/>
                <w:bCs/>
              </w:rPr>
              <w:t>(g)</w:t>
            </w:r>
          </w:p>
        </w:tc>
        <w:tc>
          <w:tcPr>
            <w:tcW w:w="3565" w:type="dxa"/>
          </w:tcPr>
          <w:p w:rsidR="00ED003F" w:rsidRPr="00863FDD" w:rsidRDefault="00ED003F" w:rsidP="005227F6">
            <w:pPr>
              <w:spacing w:after="120"/>
              <w:ind w:hanging="27"/>
              <w:rPr>
                <w:rFonts w:cs="Times New Roman"/>
              </w:rPr>
            </w:pPr>
            <w:r w:rsidRPr="00863FDD">
              <w:rPr>
                <w:b/>
                <w:bCs/>
              </w:rPr>
              <w:t>Defects in Other Project Facilities</w:t>
            </w:r>
          </w:p>
        </w:tc>
        <w:tc>
          <w:tcPr>
            <w:tcW w:w="1944" w:type="dxa"/>
          </w:tcPr>
          <w:p w:rsidR="00ED003F" w:rsidRPr="00863FDD" w:rsidRDefault="00ED003F" w:rsidP="005227F6">
            <w:pPr>
              <w:spacing w:after="120"/>
            </w:pPr>
            <w:r w:rsidRPr="00863FDD">
              <w:t>5%</w:t>
            </w:r>
          </w:p>
        </w:tc>
      </w:tr>
    </w:tbl>
    <w:p w:rsidR="00ED003F" w:rsidRPr="00863FDD" w:rsidRDefault="00ED003F" w:rsidP="007C696D">
      <w:pPr>
        <w:spacing w:before="240" w:after="240"/>
        <w:ind w:left="720" w:hanging="720"/>
        <w:jc w:val="both"/>
      </w:pPr>
      <w:r w:rsidRPr="00863FDD">
        <w:t>2.2</w:t>
      </w:r>
      <w:r w:rsidRPr="00863FDD">
        <w:tab/>
        <w:t xml:space="preserve">The amount to be deducted from monthly lump-sum payment for non compliance of particular item shall be calculated as under: </w:t>
      </w:r>
    </w:p>
    <w:p w:rsidR="00ED003F" w:rsidRPr="00863FDD" w:rsidRDefault="00ED003F" w:rsidP="007C696D">
      <w:pPr>
        <w:spacing w:before="240" w:after="240"/>
        <w:ind w:firstLine="720"/>
        <w:jc w:val="both"/>
        <w:rPr>
          <w:rFonts w:cs="Times New Roman"/>
        </w:rPr>
      </w:pPr>
      <w:r w:rsidRPr="00863FDD">
        <w:t xml:space="preserve">R=P/IOO x </w:t>
      </w:r>
      <w:r>
        <w:t>(M1 or M2)x (L1/L)</w:t>
      </w:r>
    </w:p>
    <w:p w:rsidR="00ED003F" w:rsidRPr="00863FDD" w:rsidRDefault="00ED003F" w:rsidP="007C696D">
      <w:pPr>
        <w:spacing w:before="240" w:after="240"/>
        <w:ind w:firstLine="720"/>
        <w:jc w:val="both"/>
      </w:pPr>
      <w:r w:rsidRPr="00863FDD">
        <w:t xml:space="preserve">Where P = Percentage of particular item/Defect/deficiency for deduction </w:t>
      </w:r>
    </w:p>
    <w:p w:rsidR="00ED003F" w:rsidRDefault="00ED003F" w:rsidP="007C696D">
      <w:pPr>
        <w:spacing w:before="240"/>
        <w:ind w:firstLine="720"/>
        <w:jc w:val="both"/>
        <w:rPr>
          <w:rFonts w:cs="Times New Roman"/>
        </w:rPr>
      </w:pPr>
      <w:r w:rsidRPr="00863FDD">
        <w:t>M</w:t>
      </w:r>
      <w:r>
        <w:t>1</w:t>
      </w:r>
      <w:r w:rsidRPr="00863FDD">
        <w:t xml:space="preserve"> = Monthly lump-sum payment in accordance </w:t>
      </w:r>
      <w:r w:rsidRPr="00993D92">
        <w:t>para 1.2 above of this Schedule</w:t>
      </w:r>
    </w:p>
    <w:p w:rsidR="00ED003F" w:rsidRPr="00863FDD" w:rsidRDefault="00ED003F" w:rsidP="007C696D">
      <w:pPr>
        <w:spacing w:before="240"/>
        <w:ind w:firstLine="720"/>
        <w:jc w:val="both"/>
        <w:rPr>
          <w:rFonts w:cs="Times New Roman"/>
        </w:rPr>
      </w:pPr>
      <w:r w:rsidRPr="00993D92">
        <w:t>M2= Monthly lump-sum payment in accordance para 1.2 above of this Schedule</w:t>
      </w:r>
    </w:p>
    <w:p w:rsidR="00ED003F" w:rsidRPr="00863FDD" w:rsidRDefault="00ED003F" w:rsidP="007C696D">
      <w:pPr>
        <w:spacing w:before="240"/>
        <w:ind w:firstLine="720"/>
        <w:jc w:val="both"/>
      </w:pPr>
      <w:r w:rsidRPr="00863FDD">
        <w:t xml:space="preserve">L1 = Non-complying length </w:t>
      </w:r>
    </w:p>
    <w:p w:rsidR="00ED003F" w:rsidRPr="00863FDD" w:rsidRDefault="00ED003F" w:rsidP="007C696D">
      <w:pPr>
        <w:spacing w:before="240"/>
        <w:ind w:firstLine="720"/>
        <w:jc w:val="both"/>
      </w:pPr>
      <w:r w:rsidRPr="00863FDD">
        <w:t xml:space="preserve">L = Total length of the road, </w:t>
      </w:r>
    </w:p>
    <w:p w:rsidR="00ED003F" w:rsidRDefault="00ED003F" w:rsidP="007C696D">
      <w:pPr>
        <w:ind w:left="720"/>
        <w:jc w:val="both"/>
        <w:rPr>
          <w:rFonts w:cs="Times New Roman"/>
        </w:rPr>
      </w:pPr>
      <w:r w:rsidRPr="00863FDD">
        <w:t xml:space="preserve">R = Reduction (the amount to be deducted for non compliance for a particular item/Defect/deficiency </w:t>
      </w:r>
    </w:p>
    <w:p w:rsidR="00ED003F" w:rsidRPr="00863FDD" w:rsidRDefault="00ED003F" w:rsidP="007C696D">
      <w:pPr>
        <w:spacing w:after="240"/>
        <w:ind w:left="720"/>
        <w:jc w:val="both"/>
      </w:pPr>
      <w:r w:rsidRPr="00863FDD">
        <w:t xml:space="preserve">The total amount of reduction shall be arrived at by summation of reductions for such items/Defects/deficiency or non compliance. </w:t>
      </w:r>
    </w:p>
    <w:p w:rsidR="00ED003F" w:rsidRDefault="00ED003F" w:rsidP="007C696D">
      <w:pPr>
        <w:rPr>
          <w:rFonts w:cs="Times New Roman"/>
        </w:rPr>
      </w:pPr>
      <w:r w:rsidRPr="00863FDD">
        <w:t>For any Defect in a part of one kilometer, the non-conforming length shall be taken as one</w:t>
      </w:r>
    </w:p>
    <w:sectPr w:rsidR="00ED003F" w:rsidSect="00F72D7E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03F" w:rsidRDefault="00ED003F" w:rsidP="004C028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ED003F" w:rsidRDefault="00ED003F" w:rsidP="004C028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03F" w:rsidRDefault="00ED003F" w:rsidP="004C0284">
    <w:pPr>
      <w:pStyle w:val="Footer"/>
      <w:pBdr>
        <w:bottom w:val="single" w:sz="12" w:space="1" w:color="auto"/>
      </w:pBdr>
      <w:rPr>
        <w:rFonts w:cs="Times New Roman"/>
      </w:rPr>
    </w:pPr>
  </w:p>
  <w:p w:rsidR="00ED003F" w:rsidRPr="008B3ED8" w:rsidRDefault="00ED003F" w:rsidP="004C0284">
    <w:pPr>
      <w:pStyle w:val="Footer"/>
      <w:tabs>
        <w:tab w:val="right" w:pos="9000"/>
      </w:tabs>
      <w:rPr>
        <w:rStyle w:val="PageNumber"/>
      </w:rPr>
    </w:pPr>
    <w:r>
      <w:t>Improvement/widening to Two-lanning of stretch from km 0.000 to  km 30.000 Ranikhor</w:t>
    </w:r>
    <w:r w:rsidRPr="008B3ED8">
      <w:t>-</w:t>
    </w:r>
    <w:r>
      <w:t xml:space="preserve">           M</w:t>
    </w:r>
    <w:r w:rsidRPr="008B3ED8">
      <w:t>-</w:t>
    </w:r>
    <w:r w:rsidRPr="008B3ED8">
      <w:rPr>
        <w:rStyle w:val="PageNumber"/>
        <w:rFonts w:cs="Arial"/>
      </w:rPr>
      <w:fldChar w:fldCharType="begin"/>
    </w:r>
    <w:r w:rsidRPr="008B3ED8">
      <w:rPr>
        <w:rStyle w:val="PageNumber"/>
        <w:rFonts w:cs="Arial"/>
      </w:rPr>
      <w:instrText xml:space="preserve"> PAGE </w:instrText>
    </w:r>
    <w:r w:rsidRPr="008B3ED8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1</w:t>
    </w:r>
    <w:r w:rsidRPr="008B3ED8">
      <w:rPr>
        <w:rStyle w:val="PageNumber"/>
        <w:rFonts w:cs="Arial"/>
      </w:rPr>
      <w:fldChar w:fldCharType="end"/>
    </w:r>
  </w:p>
  <w:p w:rsidR="00ED003F" w:rsidRPr="008B3ED8" w:rsidRDefault="00ED003F" w:rsidP="004C0284">
    <w:pPr>
      <w:pStyle w:val="Footer"/>
      <w:tabs>
        <w:tab w:val="right" w:pos="9000"/>
      </w:tabs>
      <w:rPr>
        <w:rFonts w:cs="Times New Roman"/>
      </w:rPr>
    </w:pPr>
    <w:r w:rsidRPr="008B3ED8">
      <w:rPr>
        <w:rStyle w:val="PageNumber"/>
        <w:rFonts w:cs="Arial"/>
      </w:rPr>
      <w:t xml:space="preserve">Baghmara </w:t>
    </w:r>
    <w:r>
      <w:rPr>
        <w:rStyle w:val="PageNumber"/>
        <w:rFonts w:cs="Arial"/>
      </w:rPr>
      <w:t xml:space="preserve"> Project in the state of  </w:t>
    </w:r>
    <w:r w:rsidRPr="008B3ED8">
      <w:rPr>
        <w:rStyle w:val="PageNumber"/>
        <w:rFonts w:cs="Arial"/>
      </w:rPr>
      <w:t>M</w:t>
    </w:r>
    <w:r>
      <w:rPr>
        <w:rStyle w:val="PageNumber"/>
        <w:rFonts w:cs="Arial"/>
      </w:rPr>
      <w:t>eg</w:t>
    </w:r>
    <w:r w:rsidRPr="008B3ED8">
      <w:rPr>
        <w:rStyle w:val="PageNumber"/>
        <w:rFonts w:cs="Arial"/>
      </w:rPr>
      <w:t>halaya</w:t>
    </w:r>
    <w:r>
      <w:rPr>
        <w:rStyle w:val="PageNumber"/>
        <w:rFonts w:cs="Arial"/>
      </w:rPr>
      <w:t xml:space="preserve"> under SARDP-NE”Phase-A on EPC mode.</w:t>
    </w:r>
  </w:p>
  <w:p w:rsidR="00ED003F" w:rsidRDefault="00ED003F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03F" w:rsidRDefault="00ED003F" w:rsidP="004C028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ED003F" w:rsidRDefault="00ED003F" w:rsidP="004C028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03F" w:rsidRPr="004C0284" w:rsidRDefault="00ED003F" w:rsidP="004C0284">
    <w:pPr>
      <w:pStyle w:val="Header"/>
      <w:tabs>
        <w:tab w:val="right" w:pos="9180"/>
      </w:tabs>
      <w:rPr>
        <w:rFonts w:cs="Times New Roman"/>
        <w:b/>
        <w:bCs/>
        <w:sz w:val="24"/>
        <w:szCs w:val="24"/>
      </w:rPr>
    </w:pPr>
    <w:r>
      <w:rPr>
        <w:noProof/>
        <w:lang w:val="en-IN" w:eastAsia="en-IN"/>
      </w:rPr>
      <w:pict>
        <v:line id="Straight Connector 1" o:spid="_x0000_s2049" style="position:absolute;z-index:251660288;visibility:visible" from="0,18pt" to="459pt,18pt"/>
      </w:pict>
    </w:r>
    <w:r>
      <w:rPr>
        <w:b/>
        <w:bCs/>
        <w:sz w:val="24"/>
        <w:szCs w:val="24"/>
      </w:rPr>
      <w:t>NHIDCL</w:t>
    </w:r>
    <w:r w:rsidRPr="004C0284">
      <w:rPr>
        <w:b/>
        <w:bCs/>
        <w:sz w:val="24"/>
        <w:szCs w:val="24"/>
      </w:rPr>
      <w:tab/>
    </w:r>
    <w:r w:rsidRPr="004C0284">
      <w:rPr>
        <w:b/>
        <w:bCs/>
        <w:sz w:val="24"/>
        <w:szCs w:val="24"/>
      </w:rPr>
      <w:tab/>
    </w:r>
    <w:r w:rsidRPr="004C0284">
      <w:rPr>
        <w:b/>
        <w:bCs/>
        <w:sz w:val="24"/>
        <w:szCs w:val="24"/>
      </w:rPr>
      <w:fldChar w:fldCharType="begin"/>
    </w:r>
    <w:r w:rsidRPr="004C0284">
      <w:rPr>
        <w:b/>
        <w:bCs/>
        <w:sz w:val="24"/>
        <w:szCs w:val="24"/>
      </w:rPr>
      <w:instrText xml:space="preserve"> FILENAME </w:instrText>
    </w:r>
    <w:r w:rsidRPr="004C0284">
      <w:rPr>
        <w:b/>
        <w:bCs/>
        <w:sz w:val="24"/>
        <w:szCs w:val="24"/>
      </w:rPr>
      <w:fldChar w:fldCharType="separate"/>
    </w:r>
    <w:r w:rsidRPr="004C0284">
      <w:rPr>
        <w:b/>
        <w:bCs/>
        <w:noProof/>
        <w:sz w:val="24"/>
        <w:szCs w:val="24"/>
      </w:rPr>
      <w:t>Schedule M</w:t>
    </w:r>
    <w:r w:rsidRPr="004C0284">
      <w:rPr>
        <w:b/>
        <w:bCs/>
        <w:sz w:val="24"/>
        <w:szCs w:val="24"/>
      </w:rPr>
      <w:fldChar w:fldCharType="end"/>
    </w:r>
  </w:p>
  <w:p w:rsidR="00ED003F" w:rsidRDefault="00ED003F" w:rsidP="004C0284">
    <w:pPr>
      <w:pStyle w:val="Header"/>
      <w:rPr>
        <w:rFonts w:cs="Times New Roman"/>
      </w:rPr>
    </w:pPr>
  </w:p>
  <w:p w:rsidR="00ED003F" w:rsidRDefault="00ED003F">
    <w:pPr>
      <w:pStyle w:val="Header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281A"/>
    <w:rsid w:val="000077DE"/>
    <w:rsid w:val="0008281A"/>
    <w:rsid w:val="000C6639"/>
    <w:rsid w:val="00313CFC"/>
    <w:rsid w:val="004C0284"/>
    <w:rsid w:val="00507DC2"/>
    <w:rsid w:val="005227F6"/>
    <w:rsid w:val="006C76E9"/>
    <w:rsid w:val="007C696D"/>
    <w:rsid w:val="00863FDD"/>
    <w:rsid w:val="008B3ED8"/>
    <w:rsid w:val="008C3AD3"/>
    <w:rsid w:val="00993D92"/>
    <w:rsid w:val="00A03E45"/>
    <w:rsid w:val="00A66046"/>
    <w:rsid w:val="00D26DFA"/>
    <w:rsid w:val="00ED003F"/>
    <w:rsid w:val="00F72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96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Heading2">
    <w:name w:val="heading 2"/>
    <w:aliases w:val="h2,Char"/>
    <w:basedOn w:val="Normal"/>
    <w:next w:val="Normal"/>
    <w:link w:val="Heading2Char"/>
    <w:uiPriority w:val="99"/>
    <w:qFormat/>
    <w:rsid w:val="007C696D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Char Char"/>
    <w:basedOn w:val="DefaultParagraphFont"/>
    <w:link w:val="Heading2"/>
    <w:uiPriority w:val="99"/>
    <w:locked/>
    <w:rsid w:val="007C696D"/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Header">
    <w:name w:val="header"/>
    <w:aliases w:val="h"/>
    <w:basedOn w:val="Normal"/>
    <w:link w:val="HeaderChar"/>
    <w:uiPriority w:val="99"/>
    <w:rsid w:val="004C0284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h Char"/>
    <w:basedOn w:val="DefaultParagraphFont"/>
    <w:link w:val="Header"/>
    <w:uiPriority w:val="99"/>
    <w:locked/>
    <w:rsid w:val="004C0284"/>
    <w:rPr>
      <w:rFonts w:ascii="Arial" w:hAnsi="Arial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4C028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C0284"/>
    <w:rPr>
      <w:rFonts w:ascii="Arial" w:hAnsi="Arial" w:cs="Arial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4C028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416</Words>
  <Characters>2374</Characters>
  <Application>Microsoft Office Outlook</Application>
  <DocSecurity>0</DocSecurity>
  <Lines>0</Lines>
  <Paragraphs>0</Paragraphs>
  <ScaleCrop>false</ScaleCrop>
  <Company>holtec consulting Pvt. Ltd.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Highway</cp:lastModifiedBy>
  <cp:revision>5</cp:revision>
  <dcterms:created xsi:type="dcterms:W3CDTF">2018-02-02T05:52:00Z</dcterms:created>
  <dcterms:modified xsi:type="dcterms:W3CDTF">2018-12-24T09:51:00Z</dcterms:modified>
</cp:coreProperties>
</file>